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017932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МИЛЮТИН</w:t>
      </w:r>
      <w:r w:rsidR="00600E7D">
        <w:rPr>
          <w:color w:val="000000"/>
          <w:szCs w:val="28"/>
        </w:rPr>
        <w:t>СКИЙ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017932">
        <w:rPr>
          <w:color w:val="000000"/>
          <w:szCs w:val="28"/>
        </w:rPr>
        <w:t>МИЛЮТИН</w:t>
      </w:r>
      <w:r w:rsidRPr="007932D6">
        <w:rPr>
          <w:color w:val="000000"/>
          <w:szCs w:val="28"/>
        </w:rPr>
        <w:t>СК</w:t>
      </w:r>
      <w:r>
        <w:rPr>
          <w:color w:val="000000"/>
          <w:szCs w:val="28"/>
        </w:rPr>
        <w:t>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017932">
        <w:rPr>
          <w:color w:val="000000"/>
          <w:szCs w:val="28"/>
        </w:rPr>
        <w:t>МИЛЮТИН</w:t>
      </w:r>
      <w:r w:rsidRPr="007932D6">
        <w:rPr>
          <w:color w:val="000000"/>
          <w:szCs w:val="28"/>
        </w:rPr>
        <w:t xml:space="preserve">СКОГО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20"/>
        <w:gridCol w:w="2654"/>
        <w:gridCol w:w="4186"/>
      </w:tblGrid>
      <w:tr w:rsidR="00600E7D" w:rsidRPr="007932D6" w:rsidTr="00E23075">
        <w:tc>
          <w:tcPr>
            <w:tcW w:w="3420" w:type="dxa"/>
          </w:tcPr>
          <w:p w:rsidR="00600E7D" w:rsidRPr="007932D6" w:rsidRDefault="00D90114" w:rsidP="00E23075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04.08.</w:t>
            </w:r>
            <w:r w:rsidR="00600E7D" w:rsidRPr="007932D6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654" w:type="dxa"/>
          </w:tcPr>
          <w:p w:rsidR="00600E7D" w:rsidRPr="007932D6" w:rsidRDefault="00600E7D" w:rsidP="00600E7D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D90114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4186" w:type="dxa"/>
          </w:tcPr>
          <w:p w:rsidR="00600E7D" w:rsidRPr="007932D6" w:rsidRDefault="00B77D80" w:rsidP="00E23075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ст-ца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Милютин</w:t>
            </w:r>
            <w:r w:rsidR="00600E7D" w:rsidRPr="007932D6">
              <w:rPr>
                <w:color w:val="000000"/>
                <w:sz w:val="28"/>
                <w:szCs w:val="28"/>
              </w:rPr>
              <w:t>ская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00E7D" w:rsidRDefault="00B77D80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Милютин</w:t>
      </w:r>
      <w:r w:rsidR="00600E7D">
        <w:rPr>
          <w:color w:val="000000"/>
          <w:sz w:val="28"/>
          <w:szCs w:val="28"/>
        </w:rPr>
        <w:t xml:space="preserve">ского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</w:t>
      </w:r>
      <w:bookmarkStart w:id="0" w:name="_GoBack"/>
      <w:bookmarkEnd w:id="0"/>
      <w:r>
        <w:rPr>
          <w:color w:val="000000"/>
          <w:sz w:val="28"/>
          <w:szCs w:val="28"/>
        </w:rPr>
        <w:t xml:space="preserve">тов </w:t>
      </w:r>
      <w:r w:rsidR="00B77D80">
        <w:rPr>
          <w:color w:val="000000"/>
          <w:sz w:val="28"/>
          <w:szCs w:val="28"/>
        </w:rPr>
        <w:t>Милютин</w:t>
      </w:r>
      <w:r>
        <w:rPr>
          <w:color w:val="000000"/>
          <w:sz w:val="28"/>
          <w:szCs w:val="28"/>
        </w:rPr>
        <w:t>ского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B77D80">
        <w:rPr>
          <w:color w:val="000000"/>
          <w:sz w:val="28"/>
          <w:szCs w:val="28"/>
        </w:rPr>
        <w:t>Милютин</w:t>
      </w:r>
      <w:r w:rsidR="00C85DB4">
        <w:rPr>
          <w:color w:val="000000"/>
          <w:sz w:val="28"/>
          <w:szCs w:val="28"/>
        </w:rPr>
        <w:t>ского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B77D80">
        <w:rPr>
          <w:color w:val="000000"/>
          <w:sz w:val="28"/>
          <w:szCs w:val="28"/>
        </w:rPr>
        <w:t>Милютин</w:t>
      </w:r>
      <w:r>
        <w:rPr>
          <w:color w:val="000000"/>
          <w:sz w:val="28"/>
          <w:szCs w:val="28"/>
        </w:rPr>
        <w:t xml:space="preserve">ского сельского поселения, депутатами Собрания депутатов </w:t>
      </w:r>
      <w:r w:rsidR="00B77D80">
        <w:rPr>
          <w:color w:val="000000"/>
          <w:sz w:val="28"/>
          <w:szCs w:val="28"/>
        </w:rPr>
        <w:t>Милютин</w:t>
      </w:r>
      <w:r>
        <w:rPr>
          <w:color w:val="000000"/>
          <w:sz w:val="28"/>
          <w:szCs w:val="28"/>
        </w:rPr>
        <w:t>ского 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B77D80" w:rsidRDefault="00B77D80" w:rsidP="00600E7D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Глава Милютинского </w:t>
      </w:r>
    </w:p>
    <w:p w:rsidR="00600E7D" w:rsidRPr="007932D6" w:rsidRDefault="00B77D80" w:rsidP="00600E7D">
      <w:pPr>
        <w:pStyle w:val="ConsPlusNormal"/>
        <w:jc w:val="both"/>
        <w:rPr>
          <w:color w:val="000000"/>
        </w:rPr>
      </w:pPr>
      <w:r>
        <w:rPr>
          <w:color w:val="000000"/>
        </w:rPr>
        <w:t>сельского поселения                                                            М.Л. Вернигоров</w:t>
      </w:r>
    </w:p>
    <w:tbl>
      <w:tblPr>
        <w:tblW w:w="10314" w:type="dxa"/>
        <w:tblLook w:val="04A0"/>
      </w:tblPr>
      <w:tblGrid>
        <w:gridCol w:w="4643"/>
        <w:gridCol w:w="5671"/>
      </w:tblGrid>
      <w:tr w:rsidR="00600E7D" w:rsidRPr="00DC6017" w:rsidTr="00B77D80">
        <w:tc>
          <w:tcPr>
            <w:tcW w:w="4643" w:type="dxa"/>
            <w:hideMark/>
          </w:tcPr>
          <w:p w:rsidR="00600E7D" w:rsidRPr="00DC6017" w:rsidRDefault="00600E7D" w:rsidP="00B77D80">
            <w:pPr>
              <w:pStyle w:val="ConsPlusNormal"/>
              <w:ind w:right="-393"/>
              <w:jc w:val="both"/>
              <w:rPr>
                <w:color w:val="000000"/>
              </w:rPr>
            </w:pPr>
          </w:p>
        </w:tc>
        <w:tc>
          <w:tcPr>
            <w:tcW w:w="5671" w:type="dxa"/>
          </w:tcPr>
          <w:p w:rsidR="00600E7D" w:rsidRPr="00DC6017" w:rsidRDefault="00600E7D" w:rsidP="00B77D80">
            <w:pPr>
              <w:pStyle w:val="ConsPlusNormal"/>
              <w:ind w:right="-393" w:firstLine="709"/>
              <w:jc w:val="right"/>
              <w:rPr>
                <w:color w:val="000000"/>
              </w:rPr>
            </w:pP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B77D80">
        <w:rPr>
          <w:color w:val="000000"/>
        </w:rPr>
        <w:t>Милютин</w:t>
      </w:r>
      <w:r w:rsidRPr="007932D6">
        <w:rPr>
          <w:color w:val="000000"/>
        </w:rPr>
        <w:t xml:space="preserve">ского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D90114">
        <w:rPr>
          <w:color w:val="000000"/>
        </w:rPr>
        <w:t>04.08.</w:t>
      </w:r>
      <w:r>
        <w:rPr>
          <w:color w:val="000000"/>
        </w:rPr>
        <w:t xml:space="preserve">2016 № </w:t>
      </w:r>
      <w:r w:rsidR="00D90114">
        <w:rPr>
          <w:color w:val="000000"/>
        </w:rPr>
        <w:t>138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1" w:name="Par23"/>
    <w:bookmarkEnd w:id="1"/>
    <w:p w:rsidR="00600E7D" w:rsidRPr="007932D6" w:rsidRDefault="00BA48FB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="00600E7D"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="00600E7D"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B77D80">
        <w:rPr>
          <w:color w:val="000000"/>
        </w:rPr>
        <w:t>Милютин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B77D80">
        <w:rPr>
          <w:color w:val="000000"/>
        </w:rPr>
        <w:t>Милютин</w:t>
      </w:r>
      <w:r>
        <w:rPr>
          <w:color w:val="000000"/>
        </w:rPr>
        <w:t>ского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B77D80">
        <w:rPr>
          <w:color w:val="000000"/>
        </w:rPr>
        <w:t>Милютин</w:t>
      </w:r>
      <w:r>
        <w:rPr>
          <w:color w:val="000000"/>
        </w:rPr>
        <w:t xml:space="preserve">ского сельского поселения, депутатами Собрания депутатов </w:t>
      </w:r>
      <w:r w:rsidR="00B77D80">
        <w:rPr>
          <w:color w:val="000000"/>
        </w:rPr>
        <w:t>Милютин</w:t>
      </w:r>
      <w:r>
        <w:rPr>
          <w:color w:val="000000"/>
        </w:rPr>
        <w:t xml:space="preserve">ского 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B77D80">
        <w:rPr>
          <w:color w:val="000000"/>
        </w:rPr>
        <w:t>Милютин</w:t>
      </w:r>
      <w:r w:rsidR="00EF18B1">
        <w:rPr>
          <w:color w:val="000000"/>
        </w:rPr>
        <w:t>ского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>Рассмотрение уведо</w:t>
      </w:r>
      <w:r w:rsidR="00B77D80">
        <w:t>мления осуществляет</w:t>
      </w:r>
      <w:r w:rsidR="00574CFF">
        <w:t xml:space="preserve"> </w:t>
      </w:r>
      <w:r w:rsidR="00B77D80">
        <w:t xml:space="preserve">постоянная </w:t>
      </w:r>
      <w:r w:rsidR="00EF18B1">
        <w:rPr>
          <w:color w:val="000000"/>
        </w:rPr>
        <w:t xml:space="preserve">комиссия </w:t>
      </w:r>
      <w:r w:rsidR="00B77D80">
        <w:rPr>
          <w:color w:val="000000"/>
        </w:rPr>
        <w:t>по мандатным вопросам и депутатской этике Собрания депутатов Милютин</w:t>
      </w:r>
      <w:r w:rsidR="00D16E65">
        <w:rPr>
          <w:color w:val="000000"/>
        </w:rPr>
        <w:t>ского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</w:t>
      </w:r>
      <w:r w:rsidR="00B77D80">
        <w:t>рекомендует Собранию депутатов Милютин</w:t>
      </w:r>
      <w:r>
        <w:t xml:space="preserve">ского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750C9B">
        <w:rPr>
          <w:color w:val="000000"/>
        </w:rPr>
        <w:t>Милютин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750C9B">
        <w:rPr>
          <w:color w:val="000000"/>
        </w:rPr>
        <w:t>Милютин</w:t>
      </w:r>
      <w:r w:rsidR="000178B6">
        <w:rPr>
          <w:color w:val="000000"/>
        </w:rPr>
        <w:t>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750C9B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Милютин</w:t>
      </w:r>
      <w:r w:rsidR="00EF18B1">
        <w:rPr>
          <w:color w:val="000000"/>
        </w:rPr>
        <w:t>ского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1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7"/>
          <w:footerReference w:type="default" r:id="rId8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>председателем Со</w:t>
      </w:r>
      <w:r w:rsidR="00BE456A">
        <w:rPr>
          <w:color w:val="000000"/>
        </w:rPr>
        <w:t>брания депутатов – главой Милютин</w:t>
      </w:r>
      <w:r w:rsidR="000178B6">
        <w:rPr>
          <w:color w:val="000000"/>
        </w:rPr>
        <w:t xml:space="preserve">ского сельского поселения, депутатами Собрания депутатов </w:t>
      </w:r>
      <w:r w:rsidR="00BE456A">
        <w:rPr>
          <w:color w:val="000000"/>
        </w:rPr>
        <w:t>Милютин</w:t>
      </w:r>
      <w:r w:rsidR="000178B6">
        <w:rPr>
          <w:color w:val="000000"/>
        </w:rPr>
        <w:t>ского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826" w:rsidRDefault="00067826">
      <w:r>
        <w:separator/>
      </w:r>
    </w:p>
  </w:endnote>
  <w:endnote w:type="continuationSeparator" w:id="0">
    <w:p w:rsidR="00067826" w:rsidRDefault="00067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F5" w:rsidRDefault="00BA48FB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178B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D90114" w:rsidP="002F2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FA" w:rsidRPr="00D16E65" w:rsidRDefault="00BA48FB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="000178B6"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D90114">
      <w:rPr>
        <w:rStyle w:val="a5"/>
        <w:noProof/>
        <w:sz w:val="24"/>
        <w:szCs w:val="24"/>
      </w:rPr>
      <w:t>2</w:t>
    </w:r>
    <w:r w:rsidRPr="00D16E65">
      <w:rPr>
        <w:rStyle w:val="a5"/>
        <w:sz w:val="24"/>
        <w:szCs w:val="24"/>
      </w:rPr>
      <w:fldChar w:fldCharType="end"/>
    </w:r>
  </w:p>
  <w:p w:rsidR="002F23F5" w:rsidRDefault="00D90114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D90114" w:rsidP="00D16E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826" w:rsidRDefault="00067826">
      <w:r>
        <w:separator/>
      </w:r>
    </w:p>
  </w:footnote>
  <w:footnote w:type="continuationSeparator" w:id="0">
    <w:p w:rsidR="00067826" w:rsidRDefault="00067826">
      <w:r>
        <w:continuationSeparator/>
      </w:r>
    </w:p>
  </w:footnote>
  <w:footnote w:id="1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00E7D"/>
    <w:rsid w:val="000178B6"/>
    <w:rsid w:val="00017932"/>
    <w:rsid w:val="000326CD"/>
    <w:rsid w:val="00067826"/>
    <w:rsid w:val="000E4228"/>
    <w:rsid w:val="00130C27"/>
    <w:rsid w:val="001E4863"/>
    <w:rsid w:val="002370FB"/>
    <w:rsid w:val="002837D2"/>
    <w:rsid w:val="00284AAB"/>
    <w:rsid w:val="00314CAC"/>
    <w:rsid w:val="00354F95"/>
    <w:rsid w:val="004003BB"/>
    <w:rsid w:val="004C4352"/>
    <w:rsid w:val="004E6B32"/>
    <w:rsid w:val="004E7BA6"/>
    <w:rsid w:val="00574CFF"/>
    <w:rsid w:val="0057630C"/>
    <w:rsid w:val="00593D9E"/>
    <w:rsid w:val="00600E7D"/>
    <w:rsid w:val="00606388"/>
    <w:rsid w:val="00606538"/>
    <w:rsid w:val="0062003C"/>
    <w:rsid w:val="0074307F"/>
    <w:rsid w:val="00750C9B"/>
    <w:rsid w:val="007F04DE"/>
    <w:rsid w:val="008E49F5"/>
    <w:rsid w:val="00B30F7D"/>
    <w:rsid w:val="00B77D80"/>
    <w:rsid w:val="00BA48FB"/>
    <w:rsid w:val="00BC7872"/>
    <w:rsid w:val="00BE456A"/>
    <w:rsid w:val="00C1417C"/>
    <w:rsid w:val="00C85DB4"/>
    <w:rsid w:val="00D16E65"/>
    <w:rsid w:val="00D90114"/>
    <w:rsid w:val="00D92656"/>
    <w:rsid w:val="00EF18B1"/>
    <w:rsid w:val="00EF7A8B"/>
    <w:rsid w:val="00F924F8"/>
    <w:rsid w:val="00F931FF"/>
    <w:rsid w:val="00FA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30B5A-9AA0-410E-A424-4BCA122D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1</cp:lastModifiedBy>
  <cp:revision>9</cp:revision>
  <cp:lastPrinted>2016-07-01T08:05:00Z</cp:lastPrinted>
  <dcterms:created xsi:type="dcterms:W3CDTF">2016-05-20T13:52:00Z</dcterms:created>
  <dcterms:modified xsi:type="dcterms:W3CDTF">2016-08-05T07:45:00Z</dcterms:modified>
</cp:coreProperties>
</file>