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976D21">
        <w:rPr>
          <w:b/>
          <w:color w:val="333333"/>
          <w:sz w:val="28"/>
          <w:szCs w:val="28"/>
        </w:rPr>
        <w:t>Основания освобождения от уголовной ответственности при неуплате алиментов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  <w:r w:rsidRPr="00976D21">
        <w:rPr>
          <w:b/>
          <w:color w:val="333333"/>
          <w:sz w:val="28"/>
          <w:szCs w:val="28"/>
        </w:rPr>
        <w:t xml:space="preserve"> 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Постановлением Пленума Верховного суда Российской Федерации от 22.12.2022 № 39 «О судебной практике по уголовным делам о неуплате средств на содержание детей</w:t>
      </w:r>
      <w:r>
        <w:rPr>
          <w:color w:val="333333"/>
          <w:sz w:val="28"/>
          <w:szCs w:val="28"/>
        </w:rPr>
        <w:t xml:space="preserve"> или нетрудоспособных родителей </w:t>
      </w:r>
      <w:r w:rsidRPr="00976D21">
        <w:rPr>
          <w:color w:val="333333"/>
          <w:sz w:val="28"/>
          <w:szCs w:val="28"/>
        </w:rPr>
        <w:t>(ст. 157 УК РФ)» даны разъяснения относительно оснований освобождения от уголовной ответственности.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В соответствии с пунктом 3 примечания к статье 157 УК РФ лицо, совершившее преступление, предусмотренное указанной статьей, освобождается от уголовной ответственности, если это лицо в полном объеме погасило задолженность по выплате средств на содержание несовершеннолетних детей, а равно нетрудоспособных детей, достигших восемнадцатилетнего возраста, или нетрудоспособных родителей.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Освобождению от ответственности по вышеуказанному основанию подлежит лицо при уплате всей суммы задолженности по исполнительному производству, имеющейся на дату принятия решения о прекращении уголовного дела.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При этом следует иметь в виду, что суммы, подлежащие взысканию с уклоняющихся от уплаты алиментов родителей ребенка, в случаях, предусмотренных частью 6 статьи 113 Семейного кодекса Российской Федерации, суммы неустойки за несвоевременную уплату алиментов, задолженности по уплате такой неустойки, определяемые в соответствии со статьями 114, 115 CК РФ, в объем указанной задолженности по алиментам не входят. Документ, содержащий сведения о размере задолженности, должен быть приобщен органом предварительного расследования к материалам уголовного дела.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Погашение задолженности может быть произведено не только лицом, совершившим преступление, но и по его просьбе (с его согласия) другими лицами.</w:t>
      </w:r>
    </w:p>
    <w:p w:rsidR="00BD44B4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976D21">
        <w:rPr>
          <w:color w:val="333333"/>
          <w:sz w:val="28"/>
          <w:szCs w:val="28"/>
        </w:rPr>
        <w:t>Подсудимый может быть освобожден от уголовной ответственности вне зависимости от того имеет ли он неснятую или непогашенную судимость за другое преступление.</w:t>
      </w:r>
    </w:p>
    <w:p w:rsidR="00976D21" w:rsidRPr="00976D21" w:rsidRDefault="00976D21" w:rsidP="00976D21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F5062A" w:rsidRPr="00677299" w:rsidRDefault="00F5062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</w:t>
      </w:r>
      <w:r w:rsidR="00A60B9E">
        <w:rPr>
          <w:color w:val="333333"/>
          <w:sz w:val="28"/>
          <w:szCs w:val="28"/>
        </w:rPr>
        <w:t xml:space="preserve">                </w:t>
      </w:r>
      <w:bookmarkStart w:id="0" w:name="_GoBack"/>
      <w:bookmarkEnd w:id="0"/>
      <w:r w:rsidR="00A60B9E">
        <w:rPr>
          <w:color w:val="333333"/>
          <w:sz w:val="28"/>
          <w:szCs w:val="28"/>
        </w:rPr>
        <w:t>О.О. Петренко</w:t>
      </w:r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163911"/>
    <w:rsid w:val="002D255A"/>
    <w:rsid w:val="00323CED"/>
    <w:rsid w:val="00324340"/>
    <w:rsid w:val="0033405F"/>
    <w:rsid w:val="00423B8E"/>
    <w:rsid w:val="004B626A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D3A"/>
    <w:rsid w:val="009016CB"/>
    <w:rsid w:val="00976D21"/>
    <w:rsid w:val="009E15C5"/>
    <w:rsid w:val="00A60B9E"/>
    <w:rsid w:val="00AD0926"/>
    <w:rsid w:val="00AD5829"/>
    <w:rsid w:val="00AF0846"/>
    <w:rsid w:val="00B95BA8"/>
    <w:rsid w:val="00BD44B4"/>
    <w:rsid w:val="00C512F2"/>
    <w:rsid w:val="00D41B0A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25DF0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cp:lastPrinted>2025-06-26T19:21:00Z</cp:lastPrinted>
  <dcterms:created xsi:type="dcterms:W3CDTF">2025-06-26T19:21:00Z</dcterms:created>
  <dcterms:modified xsi:type="dcterms:W3CDTF">2025-06-26T19:21:00Z</dcterms:modified>
</cp:coreProperties>
</file>